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ADA" w:rsidRPr="00E607A2" w:rsidRDefault="008652AA">
      <w:pPr>
        <w:rPr>
          <w:b/>
        </w:rPr>
      </w:pPr>
      <w:bookmarkStart w:id="0" w:name="_GoBack"/>
      <w:r>
        <w:rPr>
          <w:b/>
        </w:rPr>
        <w:t>D</w:t>
      </w:r>
      <w:r w:rsidR="00651CE2" w:rsidRPr="00E607A2">
        <w:rPr>
          <w:b/>
        </w:rPr>
        <w:t>ivisão dos capítulos do livro:</w:t>
      </w:r>
    </w:p>
    <w:p w:rsidR="00651CE2" w:rsidRDefault="00651CE2">
      <w:r>
        <w:t>Quem me roubou de mim</w:t>
      </w:r>
    </w:p>
    <w:p w:rsidR="00651CE2" w:rsidRDefault="00651CE2">
      <w:r>
        <w:t>Padre Fábio de Melo</w:t>
      </w:r>
    </w:p>
    <w:p w:rsidR="00651CE2" w:rsidRDefault="00651CE2"/>
    <w:p w:rsidR="00651CE2" w:rsidRDefault="00651CE2">
      <w:pPr>
        <w:rPr>
          <w:b/>
        </w:rPr>
      </w:pPr>
      <w:r w:rsidRPr="00651CE2">
        <w:rPr>
          <w:b/>
        </w:rPr>
        <w:t>1º Encontro (</w:t>
      </w:r>
      <w:r w:rsidR="00E607A2">
        <w:rPr>
          <w:b/>
        </w:rPr>
        <w:t xml:space="preserve">25 de março – casa de </w:t>
      </w:r>
      <w:r w:rsidRPr="00651CE2">
        <w:rPr>
          <w:b/>
        </w:rPr>
        <w:t>Jane)</w:t>
      </w:r>
    </w:p>
    <w:p w:rsidR="008652AA" w:rsidRPr="00E607A2" w:rsidRDefault="008652AA" w:rsidP="008652AA">
      <w:pPr>
        <w:rPr>
          <w:b/>
        </w:rPr>
      </w:pPr>
      <w:r w:rsidRPr="00E607A2">
        <w:rPr>
          <w:b/>
        </w:rPr>
        <w:t>2º Encontro (</w:t>
      </w:r>
      <w:r>
        <w:rPr>
          <w:b/>
        </w:rPr>
        <w:t>26 de agosto – casa de T</w:t>
      </w:r>
      <w:r w:rsidRPr="00E607A2">
        <w:rPr>
          <w:b/>
        </w:rPr>
        <w:t>aciana)</w:t>
      </w:r>
    </w:p>
    <w:p w:rsidR="008652AA" w:rsidRPr="00E607A2" w:rsidRDefault="008652AA" w:rsidP="008652AA">
      <w:pPr>
        <w:rPr>
          <w:b/>
        </w:rPr>
      </w:pPr>
      <w:r w:rsidRPr="00E607A2">
        <w:rPr>
          <w:b/>
        </w:rPr>
        <w:t>3º Encontro (</w:t>
      </w:r>
      <w:r>
        <w:rPr>
          <w:b/>
        </w:rPr>
        <w:t xml:space="preserve">25 de novembro – casa de </w:t>
      </w:r>
      <w:r w:rsidRPr="00E607A2">
        <w:rPr>
          <w:b/>
        </w:rPr>
        <w:t xml:space="preserve">Fátima </w:t>
      </w:r>
      <w:proofErr w:type="gramStart"/>
      <w:r w:rsidRPr="00E607A2">
        <w:rPr>
          <w:b/>
        </w:rPr>
        <w:t>2</w:t>
      </w:r>
      <w:proofErr w:type="gramEnd"/>
      <w:r w:rsidRPr="00E607A2">
        <w:rPr>
          <w:b/>
        </w:rPr>
        <w:t>)</w:t>
      </w:r>
    </w:p>
    <w:p w:rsidR="008652AA" w:rsidRPr="00651CE2" w:rsidRDefault="008652AA">
      <w:pPr>
        <w:rPr>
          <w:b/>
        </w:rPr>
      </w:pPr>
    </w:p>
    <w:p w:rsidR="00651CE2" w:rsidRDefault="00651CE2">
      <w:r>
        <w:t>Quando somos estranhos a nós mesmos</w:t>
      </w:r>
    </w:p>
    <w:p w:rsidR="00651CE2" w:rsidRDefault="00651CE2">
      <w:r>
        <w:t>O sequestro do corpo e a privação do horizonte de sentido</w:t>
      </w:r>
    </w:p>
    <w:p w:rsidR="00651CE2" w:rsidRDefault="00651CE2" w:rsidP="00651CE2">
      <w:pPr>
        <w:ind w:firstLine="708"/>
      </w:pPr>
      <w:r>
        <w:t>A identidade: limites e possibilidades</w:t>
      </w:r>
    </w:p>
    <w:p w:rsidR="00651CE2" w:rsidRDefault="00651CE2" w:rsidP="00651CE2">
      <w:pPr>
        <w:ind w:firstLine="708"/>
      </w:pPr>
      <w:r>
        <w:t xml:space="preserve">A condição de vítima </w:t>
      </w:r>
    </w:p>
    <w:p w:rsidR="00651CE2" w:rsidRDefault="00651CE2" w:rsidP="00651CE2">
      <w:pPr>
        <w:ind w:firstLine="708"/>
      </w:pPr>
      <w:r>
        <w:t>O preço do resgate e seu valor simbólico</w:t>
      </w:r>
    </w:p>
    <w:p w:rsidR="00651CE2" w:rsidRDefault="00651CE2" w:rsidP="00651CE2">
      <w:pPr>
        <w:ind w:firstLine="708"/>
      </w:pPr>
      <w:r>
        <w:t xml:space="preserve">Depois do cativeiro, o </w:t>
      </w:r>
      <w:proofErr w:type="gramStart"/>
      <w:r>
        <w:t>aprendizado</w:t>
      </w:r>
      <w:proofErr w:type="gramEnd"/>
    </w:p>
    <w:p w:rsidR="00651CE2" w:rsidRDefault="00651CE2" w:rsidP="00651CE2">
      <w:pPr>
        <w:ind w:firstLine="708"/>
      </w:pPr>
      <w:r>
        <w:t>A subjetividade e suas implicações</w:t>
      </w:r>
    </w:p>
    <w:p w:rsidR="00651CE2" w:rsidRDefault="00651CE2" w:rsidP="00651CE2">
      <w:pPr>
        <w:ind w:firstLine="708"/>
      </w:pPr>
      <w:r>
        <w:tab/>
        <w:t>A maturidade</w:t>
      </w:r>
    </w:p>
    <w:p w:rsidR="00651CE2" w:rsidRDefault="00651CE2" w:rsidP="00651CE2">
      <w:pPr>
        <w:ind w:left="708" w:firstLine="708"/>
      </w:pPr>
      <w:r>
        <w:t>Os contextos dos sequestros</w:t>
      </w:r>
    </w:p>
    <w:p w:rsidR="00651CE2" w:rsidRDefault="00651CE2" w:rsidP="00651CE2">
      <w:pPr>
        <w:ind w:left="708" w:firstLine="708"/>
      </w:pPr>
      <w:r>
        <w:tab/>
        <w:t>O contexto familiar</w:t>
      </w:r>
    </w:p>
    <w:p w:rsidR="00651CE2" w:rsidRDefault="00651CE2" w:rsidP="00651CE2">
      <w:pPr>
        <w:ind w:left="708" w:firstLine="708"/>
      </w:pPr>
      <w:r>
        <w:tab/>
        <w:t>O contexto religioso</w:t>
      </w:r>
    </w:p>
    <w:p w:rsidR="00651CE2" w:rsidRDefault="00651CE2" w:rsidP="00651CE2">
      <w:pPr>
        <w:ind w:left="708" w:firstLine="708"/>
      </w:pPr>
      <w:r>
        <w:tab/>
        <w:t>O contexto profissional</w:t>
      </w:r>
    </w:p>
    <w:p w:rsidR="00651CE2" w:rsidRDefault="00651CE2" w:rsidP="00651CE2">
      <w:pPr>
        <w:ind w:left="708" w:firstLine="708"/>
      </w:pPr>
      <w:r>
        <w:tab/>
        <w:t>O contexto das amizades</w:t>
      </w:r>
    </w:p>
    <w:p w:rsidR="00651CE2" w:rsidRDefault="00651CE2" w:rsidP="00651CE2">
      <w:pPr>
        <w:ind w:left="708" w:firstLine="708"/>
      </w:pPr>
      <w:r>
        <w:tab/>
        <w:t>O contexto do amor conjugal</w:t>
      </w:r>
    </w:p>
    <w:p w:rsidR="00E607A2" w:rsidRDefault="00E607A2" w:rsidP="00651CE2">
      <w:pPr>
        <w:ind w:left="708" w:firstLine="708"/>
      </w:pPr>
      <w:r>
        <w:t>Da sedução ao cativeiro</w:t>
      </w:r>
    </w:p>
    <w:p w:rsidR="00E607A2" w:rsidRDefault="00E607A2" w:rsidP="00651CE2">
      <w:pPr>
        <w:ind w:left="708" w:firstLine="708"/>
      </w:pPr>
      <w:r>
        <w:t>O mundo e seus cativeiros</w:t>
      </w:r>
    </w:p>
    <w:p w:rsidR="00E607A2" w:rsidRDefault="00E607A2" w:rsidP="00651CE2">
      <w:pPr>
        <w:ind w:left="708" w:firstLine="708"/>
      </w:pPr>
      <w:r>
        <w:t>Ser pessoa é ter a posse de si</w:t>
      </w:r>
    </w:p>
    <w:p w:rsidR="00E607A2" w:rsidRDefault="00E607A2" w:rsidP="00651CE2">
      <w:pPr>
        <w:ind w:left="708" w:firstLine="708"/>
      </w:pPr>
    </w:p>
    <w:p w:rsidR="00651CE2" w:rsidRDefault="00E607A2" w:rsidP="00651CE2">
      <w:r>
        <w:t>O equilíbrio dos pilares</w:t>
      </w:r>
    </w:p>
    <w:p w:rsidR="00E607A2" w:rsidRDefault="00E607A2" w:rsidP="00651CE2">
      <w:r>
        <w:lastRenderedPageBreak/>
        <w:tab/>
        <w:t>Violências declaradas e violências veladas</w:t>
      </w:r>
    </w:p>
    <w:p w:rsidR="00E607A2" w:rsidRDefault="00E607A2" w:rsidP="00651CE2">
      <w:r>
        <w:tab/>
      </w:r>
      <w:r>
        <w:tab/>
        <w:t>O grande agressor</w:t>
      </w:r>
    </w:p>
    <w:p w:rsidR="00E607A2" w:rsidRDefault="00E607A2" w:rsidP="00651CE2">
      <w:r>
        <w:tab/>
      </w:r>
      <w:r>
        <w:tab/>
        <w:t>O pequeno agressor</w:t>
      </w:r>
    </w:p>
    <w:p w:rsidR="00E607A2" w:rsidRDefault="00E607A2" w:rsidP="00651CE2">
      <w:r>
        <w:t>Liberdade: do significado à realidade</w:t>
      </w:r>
    </w:p>
    <w:p w:rsidR="00E607A2" w:rsidRDefault="00E607A2" w:rsidP="00651CE2">
      <w:r>
        <w:t>Exercitando liberdades: liberdade fundamental e liberdade eletiva</w:t>
      </w:r>
    </w:p>
    <w:p w:rsidR="00E607A2" w:rsidRDefault="00E607A2" w:rsidP="00651CE2">
      <w:r>
        <w:t>Entre o desejo e o prazer</w:t>
      </w:r>
    </w:p>
    <w:p w:rsidR="00E607A2" w:rsidRDefault="00E607A2" w:rsidP="00651CE2">
      <w:r>
        <w:tab/>
        <w:t>A vida sob o foco do desejo</w:t>
      </w:r>
    </w:p>
    <w:p w:rsidR="00E607A2" w:rsidRDefault="00E607A2" w:rsidP="00651CE2">
      <w:r>
        <w:tab/>
        <w:t>A vida sob o foco do prazer</w:t>
      </w:r>
    </w:p>
    <w:p w:rsidR="00E607A2" w:rsidRDefault="00E607A2" w:rsidP="00651CE2">
      <w:r>
        <w:t>O mito e suas sugestões</w:t>
      </w:r>
    </w:p>
    <w:p w:rsidR="00E607A2" w:rsidRDefault="00E607A2" w:rsidP="00651CE2">
      <w:r>
        <w:tab/>
        <w:t>O mito do amor romântico</w:t>
      </w:r>
    </w:p>
    <w:p w:rsidR="00E607A2" w:rsidRDefault="00E607A2" w:rsidP="00651CE2">
      <w:r>
        <w:tab/>
        <w:t>Amor perfeito? Só nos jardins</w:t>
      </w:r>
    </w:p>
    <w:p w:rsidR="00E607A2" w:rsidRDefault="00E607A2" w:rsidP="00651CE2"/>
    <w:p w:rsidR="00E607A2" w:rsidRDefault="00E607A2" w:rsidP="00651CE2">
      <w:r>
        <w:t>Superando as idealizações</w:t>
      </w:r>
    </w:p>
    <w:p w:rsidR="00E607A2" w:rsidRDefault="00E607A2" w:rsidP="00651CE2">
      <w:r>
        <w:tab/>
        <w:t>O equívoco do amor</w:t>
      </w:r>
    </w:p>
    <w:p w:rsidR="00E607A2" w:rsidRDefault="00E607A2" w:rsidP="00651CE2">
      <w:r>
        <w:t>Construindo relações simbólicas</w:t>
      </w:r>
    </w:p>
    <w:p w:rsidR="00E607A2" w:rsidRDefault="00E607A2" w:rsidP="00651CE2">
      <w:r>
        <w:t>Jesus e seu olhar simbólico</w:t>
      </w:r>
    </w:p>
    <w:p w:rsidR="00E607A2" w:rsidRDefault="00E607A2" w:rsidP="00651CE2">
      <w:r>
        <w:t>Abrindo os cativeiros</w:t>
      </w:r>
    </w:p>
    <w:p w:rsidR="00E607A2" w:rsidRDefault="00E607A2" w:rsidP="00651CE2"/>
    <w:p w:rsidR="00E607A2" w:rsidRDefault="00E607A2" w:rsidP="00651CE2"/>
    <w:p w:rsidR="00E607A2" w:rsidRDefault="00E607A2" w:rsidP="00651CE2"/>
    <w:p w:rsidR="00E607A2" w:rsidRDefault="00E607A2" w:rsidP="00651CE2"/>
    <w:p w:rsidR="00651CE2" w:rsidRDefault="00651CE2" w:rsidP="00651CE2"/>
    <w:bookmarkEnd w:id="0"/>
    <w:p w:rsidR="00651CE2" w:rsidRDefault="00651CE2"/>
    <w:sectPr w:rsidR="00651C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CE2"/>
    <w:rsid w:val="00651CE2"/>
    <w:rsid w:val="008652AA"/>
    <w:rsid w:val="00E607A2"/>
    <w:rsid w:val="00E71ADA"/>
    <w:rsid w:val="00F5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2017-02-04T18:03:00Z</dcterms:created>
  <dcterms:modified xsi:type="dcterms:W3CDTF">2017-02-18T21:36:00Z</dcterms:modified>
</cp:coreProperties>
</file>